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Crello выпускает редактор анимации для маркетологов, предпринимателей и менеджеров социальных сетей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Графический онлайн редактор Crello запускает инструмент, при помощи которого можно создавать анимированные посты в социальных сетях и анимированные рекламные сообщения — максимально быстро и без дизайнерских навыков. Редактор анимации помогает привлечь дополнительное внимание к публикациям и рекламе, добавив анимацию за пару кликов.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Сервис максимально упростил процесс создания динамических дизайнов из статических изображений или готовых шаблонов. В редакторе анимации можно: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добавлять анимированные иконки, иллюстрации к своим фотографиям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объединять фотографии с видеофайлами для создания визуальных эффектов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редактировать</w:t>
      </w:r>
      <w:r w:rsidDel="00000000" w:rsidR="00000000" w:rsidRPr="00000000">
        <w:rPr>
          <w:rtl w:val="0"/>
        </w:rPr>
        <w:t xml:space="preserve"> готовые к</w:t>
      </w:r>
      <w:r w:rsidDel="00000000" w:rsidR="00000000" w:rsidRPr="00000000">
        <w:rPr>
          <w:rtl w:val="0"/>
        </w:rPr>
        <w:t xml:space="preserve"> использованию</w:t>
      </w:r>
      <w:r w:rsidDel="00000000" w:rsidR="00000000" w:rsidRPr="00000000">
        <w:rPr>
          <w:rtl w:val="0"/>
        </w:rPr>
        <w:t xml:space="preserve"> анимированные шаблоны, созданные профессиональными моушен-дизайнерами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быстро создавать анимированные дизайны для публикаций на различных  платформах: Facebook, Instagram, Twitter, блогах и т. д.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Теперь в Crello можно создавать анимацию в трех размерах: сообщения в социальных сетях 1080x1080px, видео Full HD и обложки для Facebook. Все готовые работы доступны для скачивания в формате mp4.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В редакторе анимации от Crello есть коллекция профессионально разработанных анимированных шаблонов, анимированных значков, иллюстраций и фонов. Это простое и быстрое решение для создания визуального контента для всех — при работе с Crello опыт графического дизайнера не обязателен.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Новые функции можно протестировать бесплатно. Шаблоны 1080x1080px можно бесплатно загрузить с плашкой «Создано в Crello».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Чтобы работать со всеми функциями редактора и анимированными коллекциями пользователям необходимо подписаться на PRO-аккаунт стоимостью $9,99 в месяц или $99,9 в год.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Таким образом, команда Crello добавила новый инструмент для монетизации сервиса. “Всего 5 дней назад мы раздали доступ к бета-версии нашим ранним пользователям. За эти несколько дней они уже купили более 50 подписок, в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том числе — годовые”, — говорит product owner Crello Людмила Небожак.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Ранее все функции редактора были бесплатными, пользователи могли лишь лицензировать дополнительные изображения из коллекции фотобанка Depositphotos по фиксированной цене в $1.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Crello</w:t>
      </w:r>
      <w:r w:rsidDel="00000000" w:rsidR="00000000" w:rsidRPr="00000000">
        <w:rPr>
          <w:rtl w:val="0"/>
        </w:rPr>
        <w:t xml:space="preserve"> был разработан командой фотобанка Depositphotos и запущен в июне 2017 года. Это интерактивный графический редактор, который позволяет пользователям создавать вижуалы в 36 различных форматах, а также многостраничные презентации, визитные карточки и “карусели” для рекламы в Facebook. Crello предлагает более 12 000 бесплатных изображений, включая фотографии, значки, узоры, векторы, рамки, фигуры и иллюстрации. Crello — это инструмент как для профессиональных дизайнеров, которые стремятся масштабировать или упростить процесс создания визуального контента, так и для пользователей без дизайнерского бэкграунда.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Depositphotos</w:t>
      </w:r>
      <w:r w:rsidDel="00000000" w:rsidR="00000000" w:rsidRPr="00000000">
        <w:rPr>
          <w:rtl w:val="0"/>
        </w:rPr>
        <w:t xml:space="preserve"> — это коммерческая платформа, которая соединяет авторов  высококачественных лицензионных фотографий, графики, векторов и видео с покупателями контента во всем мире. Фотобанк предлагает 80 млн. фотографий, иллюстраций и векторных изображений, а также более 3,6 млн. видеороликов. Depositphotos обслуживает клиентов в 192 странах. Штаб-квартира компании расположена в Нью-Йорке, офисы компании работают в Лондоне, Милане, Берлине, Киеве, Москве и Варшаве.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